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A4CF3" w14:textId="77777777" w:rsidR="00AF7941" w:rsidRPr="00AF7941" w:rsidRDefault="00AF7941" w:rsidP="00AF7941">
      <w:pPr>
        <w:pStyle w:val="Tytu"/>
        <w:spacing w:before="120" w:after="120" w:line="276" w:lineRule="auto"/>
        <w:rPr>
          <w:rFonts w:asciiTheme="minorHAnsi" w:hAnsiTheme="minorHAnsi" w:cstheme="minorHAnsi"/>
          <w:sz w:val="20"/>
        </w:rPr>
      </w:pPr>
    </w:p>
    <w:p w14:paraId="0736E13E" w14:textId="77777777" w:rsidR="00AF7941" w:rsidRPr="00AF7941" w:rsidRDefault="00AF7941" w:rsidP="00AF7941">
      <w:pPr>
        <w:pStyle w:val="Tytu"/>
        <w:spacing w:before="120" w:after="120" w:line="276" w:lineRule="auto"/>
        <w:rPr>
          <w:rFonts w:asciiTheme="minorHAnsi" w:hAnsiTheme="minorHAnsi" w:cstheme="minorHAnsi"/>
          <w:sz w:val="20"/>
        </w:rPr>
      </w:pPr>
    </w:p>
    <w:p w14:paraId="11C1306A" w14:textId="77777777" w:rsidR="00AF7941" w:rsidRPr="009B2C34" w:rsidRDefault="00AF7941" w:rsidP="00AF794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45E2DECA" w14:textId="77777777" w:rsidR="00AF7941" w:rsidRPr="00AF7941" w:rsidRDefault="00AF7941" w:rsidP="00AF7941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B89BF3B" w14:textId="77777777" w:rsidR="00AF7941" w:rsidRPr="00AF7941" w:rsidRDefault="00AF7941" w:rsidP="00AF7941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5E79F7B9" w14:textId="77777777" w:rsidR="00AF7941" w:rsidRPr="00AF7941" w:rsidRDefault="00AF7941" w:rsidP="00AF7941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08216461" w14:textId="77777777" w:rsidR="00AF7941" w:rsidRPr="00AF7941" w:rsidRDefault="00AF7941" w:rsidP="00AF7941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  <w:sz w:val="4"/>
          <w:szCs w:val="2"/>
        </w:rPr>
      </w:pPr>
    </w:p>
    <w:p w14:paraId="04148D7F" w14:textId="77777777" w:rsidR="00AF7941" w:rsidRPr="00AF7941" w:rsidRDefault="00AF7941" w:rsidP="00AF7941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384F3B7" w14:textId="77777777" w:rsidR="00AF7941" w:rsidRPr="00AF7941" w:rsidRDefault="00AF7941" w:rsidP="00AF7941">
      <w:pPr>
        <w:spacing w:before="120" w:after="120" w:line="276" w:lineRule="auto"/>
        <w:jc w:val="center"/>
        <w:rPr>
          <w:rFonts w:asciiTheme="minorHAnsi" w:hAnsiTheme="minorHAnsi" w:cstheme="minorHAnsi"/>
          <w:b/>
          <w:color w:val="FF0000"/>
        </w:rPr>
      </w:pPr>
      <w:r w:rsidRPr="00AF7941">
        <w:rPr>
          <w:rFonts w:asciiTheme="minorHAnsi" w:hAnsiTheme="minorHAnsi" w:cstheme="minorHAnsi"/>
          <w:b/>
        </w:rPr>
        <w:t>SZCZEGÓŁOWA SPECYFIKACJA TECHNICZNA</w:t>
      </w:r>
    </w:p>
    <w:p w14:paraId="3E867E42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48A68E75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38B3E83C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68E11572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1E00937A" w14:textId="77777777" w:rsidR="00AF7941" w:rsidRPr="00AF7941" w:rsidRDefault="00AF7941" w:rsidP="00AF7941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t>D-06.03.01e</w:t>
      </w:r>
    </w:p>
    <w:p w14:paraId="172679BA" w14:textId="77777777" w:rsidR="00AF7941" w:rsidRPr="00AF7941" w:rsidRDefault="00AF7941" w:rsidP="00AF7941">
      <w:pPr>
        <w:spacing w:after="120" w:line="276" w:lineRule="auto"/>
        <w:jc w:val="center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>v.1</w:t>
      </w:r>
    </w:p>
    <w:p w14:paraId="3A189635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5C474D96" w14:textId="77777777" w:rsidR="00AF7941" w:rsidRPr="00AF7941" w:rsidRDefault="00AF7941" w:rsidP="00AF7941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16"/>
        </w:rPr>
      </w:pPr>
      <w:r w:rsidRPr="00AF7941">
        <w:rPr>
          <w:rFonts w:asciiTheme="minorHAnsi" w:hAnsiTheme="minorHAnsi" w:cstheme="minorHAnsi"/>
          <w:b/>
          <w:szCs w:val="16"/>
        </w:rPr>
        <w:t>ŚCIĘCIE ZAWYŻONYCH POBOCZY</w:t>
      </w:r>
    </w:p>
    <w:p w14:paraId="367867A2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442C7A28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7957353B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21A21D6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634FEEA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0C8494BB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554A85A7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26F62898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4C80094A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66F12CF4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4D567B02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09B9EAEC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3C76287E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1BFC2B90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01DCE218" w14:textId="77777777" w:rsidR="00AF7941" w:rsidRPr="009B2C34" w:rsidRDefault="00AF7941" w:rsidP="00AF7941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11DA65F9" w14:textId="77777777" w:rsidR="00AF7941" w:rsidRPr="009B2C34" w:rsidRDefault="00AF7941" w:rsidP="00AF7941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6AA3A494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22ED9F6E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45F140FF" w14:textId="77777777" w:rsidR="00AF7941" w:rsidRPr="00AF7941" w:rsidRDefault="00AF7941" w:rsidP="00AF7941">
      <w:pPr>
        <w:spacing w:before="120" w:after="120" w:line="276" w:lineRule="auto"/>
        <w:ind w:left="357" w:hanging="357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lastRenderedPageBreak/>
        <w:t>1. WSTĘP</w:t>
      </w:r>
    </w:p>
    <w:p w14:paraId="535757F8" w14:textId="77777777" w:rsidR="00AF7941" w:rsidRPr="00AF7941" w:rsidRDefault="00AF7941" w:rsidP="00AF7941">
      <w:pPr>
        <w:spacing w:before="120" w:after="120" w:line="276" w:lineRule="auto"/>
        <w:ind w:left="357" w:hanging="357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t>1.1. Przedmiot SST</w:t>
      </w:r>
    </w:p>
    <w:p w14:paraId="58D69D0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>Przedmiotem niniejszej szczegółowej specyfikacji technicznej (SST) są wymagania dotyczące wykonania i odbioru robót związanych ze ścięciem zawyżonych poboczy.</w:t>
      </w:r>
    </w:p>
    <w:p w14:paraId="3C542BBB" w14:textId="77777777" w:rsidR="00AF7941" w:rsidRPr="00AF7941" w:rsidRDefault="00AF7941" w:rsidP="00AF7941">
      <w:pPr>
        <w:spacing w:before="120" w:after="120" w:line="276" w:lineRule="auto"/>
        <w:ind w:left="357" w:hanging="357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t>1.2. Zakres stosowania SST</w:t>
      </w:r>
    </w:p>
    <w:p w14:paraId="360FB747" w14:textId="77777777" w:rsidR="00AF7941" w:rsidRPr="00156044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bookmarkStart w:id="0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0"/>
    <w:p w14:paraId="1F123934" w14:textId="77777777" w:rsidR="00AF7941" w:rsidRPr="00AF7941" w:rsidRDefault="00AF7941" w:rsidP="00AF7941">
      <w:pPr>
        <w:spacing w:before="120" w:after="120" w:line="276" w:lineRule="auto"/>
        <w:ind w:left="357" w:hanging="357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t>1.3. Zakres robót objętych SST</w:t>
      </w:r>
    </w:p>
    <w:p w14:paraId="19293099" w14:textId="2E41F728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  <w:bCs/>
        </w:rPr>
        <w:br/>
      </w:r>
      <w:r w:rsidRPr="00AF7941">
        <w:rPr>
          <w:rFonts w:asciiTheme="minorHAnsi" w:hAnsiTheme="minorHAnsi" w:cstheme="minorHAnsi"/>
          <w:bCs/>
        </w:rPr>
        <w:t xml:space="preserve">w zakresie obejmującym wykonanie mechaniczne / ręczne ścięcie zawyżonych poboczy. </w:t>
      </w:r>
    </w:p>
    <w:p w14:paraId="5C3A139B" w14:textId="77777777" w:rsidR="00AF7941" w:rsidRPr="00AF7941" w:rsidRDefault="00AF7941" w:rsidP="00AF7941">
      <w:pPr>
        <w:spacing w:before="120" w:after="120" w:line="276" w:lineRule="auto"/>
        <w:ind w:left="357" w:hanging="357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  <w:b/>
        </w:rPr>
        <w:t>1.4. Określenia podstawowe</w:t>
      </w:r>
    </w:p>
    <w:p w14:paraId="3B0EF9B9" w14:textId="77777777" w:rsidR="00AF7941" w:rsidRPr="00AF7941" w:rsidRDefault="00AF7941" w:rsidP="00AF7941">
      <w:pPr>
        <w:numPr>
          <w:ilvl w:val="0"/>
          <w:numId w:val="28"/>
        </w:numPr>
        <w:spacing w:line="276" w:lineRule="auto"/>
        <w:ind w:left="1134" w:hanging="777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>Odkład - miejsce składowania gruntu pozyskanego w czasie ścinania poboczy.</w:t>
      </w:r>
    </w:p>
    <w:p w14:paraId="488F14EF" w14:textId="77777777" w:rsidR="00AF7941" w:rsidRPr="00AF7941" w:rsidRDefault="00AF7941" w:rsidP="00AF7941">
      <w:pPr>
        <w:numPr>
          <w:ilvl w:val="0"/>
          <w:numId w:val="28"/>
        </w:numPr>
        <w:tabs>
          <w:tab w:val="left" w:pos="180"/>
        </w:tabs>
        <w:spacing w:line="276" w:lineRule="auto"/>
        <w:ind w:left="1134" w:hanging="777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>Pobocze gruntowe - część korony drogi przeznaczona do chwilowego zatrzymania się pojazdów, umieszczenia urządzeń bezpieczeństwa ruchu i wykorzystywana do ruchu pieszych.</w:t>
      </w:r>
    </w:p>
    <w:p w14:paraId="3422EFCA" w14:textId="33B388E2" w:rsidR="00AF7941" w:rsidRPr="00AF7941" w:rsidRDefault="00AF7941" w:rsidP="00AF7941">
      <w:pPr>
        <w:pStyle w:val="11txt"/>
        <w:widowControl w:val="0"/>
        <w:numPr>
          <w:ilvl w:val="0"/>
          <w:numId w:val="2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line="276" w:lineRule="auto"/>
        <w:ind w:left="1134" w:hanging="777"/>
        <w:rPr>
          <w:rFonts w:asciiTheme="minorHAnsi" w:hAnsiTheme="minorHAnsi" w:cstheme="minorHAnsi"/>
          <w:bCs/>
          <w:sz w:val="20"/>
          <w:szCs w:val="20"/>
        </w:rPr>
      </w:pPr>
      <w:bookmarkStart w:id="1" w:name="_Toc106087926"/>
      <w:bookmarkStart w:id="2" w:name="_Toc191437426"/>
      <w:bookmarkStart w:id="3" w:name="_Hlk56246471"/>
      <w:bookmarkStart w:id="4" w:name="_Hlk56368296"/>
      <w:r w:rsidRPr="00AF7941">
        <w:rPr>
          <w:rFonts w:asciiTheme="minorHAnsi" w:hAnsiTheme="minorHAnsi" w:cstheme="minorHAnsi"/>
          <w:bCs/>
          <w:sz w:val="20"/>
          <w:szCs w:val="20"/>
        </w:rPr>
        <w:t xml:space="preserve">Pozostałe </w:t>
      </w:r>
      <w:bookmarkStart w:id="5" w:name="_Hlk56258364"/>
      <w:bookmarkStart w:id="6" w:name="_Hlk56358714"/>
      <w:r w:rsidRPr="00AF7941">
        <w:rPr>
          <w:rFonts w:asciiTheme="minorHAnsi" w:hAnsiTheme="minorHAnsi" w:cstheme="minorHAnsi"/>
          <w:bCs/>
          <w:sz w:val="20"/>
          <w:szCs w:val="20"/>
        </w:rPr>
        <w:t>określenia podane w niniejszej specyfikacji są zgodne z obowiązującymi polskimi normami, SST D-M-00.00.00. Wymagania Ogólne pkt.</w:t>
      </w:r>
      <w:bookmarkEnd w:id="4"/>
      <w:r w:rsidRPr="00AF7941">
        <w:rPr>
          <w:rFonts w:asciiTheme="minorHAnsi" w:hAnsiTheme="minorHAnsi" w:cstheme="minorHAnsi"/>
          <w:bCs/>
          <w:sz w:val="20"/>
          <w:szCs w:val="20"/>
        </w:rPr>
        <w:t xml:space="preserve"> </w:t>
      </w:r>
      <w:bookmarkEnd w:id="6"/>
      <w:r w:rsidRPr="00AF7941">
        <w:rPr>
          <w:rFonts w:asciiTheme="minorHAnsi" w:hAnsiTheme="minorHAnsi" w:cstheme="minorHAnsi"/>
          <w:bCs/>
          <w:sz w:val="20"/>
          <w:szCs w:val="20"/>
        </w:rPr>
        <w:t>1.4</w:t>
      </w:r>
      <w:bookmarkEnd w:id="5"/>
      <w:r w:rsidRPr="00AF7941">
        <w:rPr>
          <w:rFonts w:asciiTheme="minorHAnsi" w:hAnsiTheme="minorHAnsi" w:cstheme="minorHAnsi"/>
          <w:bCs/>
          <w:sz w:val="20"/>
          <w:szCs w:val="20"/>
        </w:rPr>
        <w:t>.</w:t>
      </w:r>
    </w:p>
    <w:bookmarkEnd w:id="3"/>
    <w:p w14:paraId="3B55DF7E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</w:rPr>
      </w:pPr>
      <w:r w:rsidRPr="00AF7941">
        <w:rPr>
          <w:rFonts w:cstheme="minorHAnsi"/>
        </w:rPr>
        <w:t xml:space="preserve">1.5. Ogólne wymagania dotyczące </w:t>
      </w:r>
      <w:bookmarkEnd w:id="1"/>
      <w:bookmarkEnd w:id="2"/>
      <w:r w:rsidRPr="00AF7941">
        <w:rPr>
          <w:rFonts w:cstheme="minorHAnsi"/>
        </w:rPr>
        <w:t>prac</w:t>
      </w:r>
    </w:p>
    <w:p w14:paraId="686BA6B5" w14:textId="099712CB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Ogólne wymagania dotyczące robót podane w SST D-M-00.00.00 Wymagania ogólne pkt. 1.5.</w:t>
      </w:r>
    </w:p>
    <w:p w14:paraId="04E767F7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bookmarkStart w:id="7" w:name="_Toc106087927"/>
      <w:bookmarkStart w:id="8" w:name="_Toc191437427"/>
      <w:r w:rsidRPr="00AF7941">
        <w:rPr>
          <w:rFonts w:cstheme="minorHAnsi"/>
        </w:rPr>
        <w:t>2. MATERIAŁY</w:t>
      </w:r>
    </w:p>
    <w:p w14:paraId="3C8C2C06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r w:rsidRPr="00AF7941">
        <w:rPr>
          <w:rFonts w:cstheme="minorHAnsi"/>
        </w:rPr>
        <w:t>2.1. Ogólne wymagania dotyczące materiałów</w:t>
      </w:r>
    </w:p>
    <w:p w14:paraId="6881ABFB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  <w:b w:val="0"/>
          <w:bCs/>
        </w:rPr>
      </w:pPr>
      <w:r w:rsidRPr="00AF7941">
        <w:rPr>
          <w:rFonts w:cstheme="minorHAnsi"/>
          <w:b w:val="0"/>
          <w:bCs/>
        </w:rPr>
        <w:t>Ogólne wymagania dotyczące materiałów, ich pozyskiwania i składowania, podano w  SST D-M-00.00.00 Wymagania ogólne pkt. 2.</w:t>
      </w:r>
    </w:p>
    <w:p w14:paraId="51AFB92A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bookmarkStart w:id="9" w:name="_Toc106087928"/>
      <w:bookmarkStart w:id="10" w:name="_Toc191437428"/>
      <w:bookmarkEnd w:id="7"/>
      <w:bookmarkEnd w:id="8"/>
      <w:r w:rsidRPr="00AF7941">
        <w:rPr>
          <w:rFonts w:cstheme="minorHAnsi"/>
        </w:rPr>
        <w:t>3. SPRZĘT</w:t>
      </w:r>
    </w:p>
    <w:p w14:paraId="5D5F5932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r w:rsidRPr="00AF7941">
        <w:rPr>
          <w:rFonts w:cstheme="minorHAnsi"/>
        </w:rPr>
        <w:t>3.1. Ogólne wymagania dotyczące sprzętu</w:t>
      </w:r>
    </w:p>
    <w:p w14:paraId="2DEDC44F" w14:textId="03B8B8EC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  <w:b w:val="0"/>
          <w:bCs/>
        </w:rPr>
      </w:pPr>
      <w:r w:rsidRPr="00AF7941">
        <w:rPr>
          <w:rFonts w:cstheme="minorHAnsi"/>
          <w:b w:val="0"/>
          <w:bCs/>
        </w:rPr>
        <w:t>Ogólne wymagania dotyczące sprzętu podano w SST DM-00.00.00 Wymagania ogólne, pkt. 3.</w:t>
      </w:r>
    </w:p>
    <w:p w14:paraId="1590C8D1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</w:rPr>
      </w:pPr>
      <w:bookmarkStart w:id="11" w:name="_Toc106087930"/>
      <w:bookmarkStart w:id="12" w:name="_Toc191437430"/>
      <w:bookmarkEnd w:id="9"/>
      <w:bookmarkEnd w:id="10"/>
      <w:r w:rsidRPr="00AF7941">
        <w:rPr>
          <w:rFonts w:cstheme="minorHAnsi"/>
        </w:rPr>
        <w:t xml:space="preserve">3.2. Sprzęt do wykonania </w:t>
      </w:r>
      <w:bookmarkEnd w:id="11"/>
      <w:bookmarkEnd w:id="12"/>
      <w:r w:rsidRPr="00AF7941">
        <w:rPr>
          <w:rFonts w:cstheme="minorHAnsi"/>
        </w:rPr>
        <w:t>prac</w:t>
      </w:r>
    </w:p>
    <w:p w14:paraId="6E74C3A7" w14:textId="77777777" w:rsidR="00AF7941" w:rsidRPr="00AF7941" w:rsidRDefault="00AF7941" w:rsidP="00AF7941">
      <w:pPr>
        <w:keepNext/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Wykonawca przystępując do wykonania prac związanych ze ścinaniem poboczy winien wykazać się możliwością korzystania z następującego sprzętu:</w:t>
      </w:r>
    </w:p>
    <w:p w14:paraId="1082D3AF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1.  sprzętu mechanicznego w postaci:</w:t>
      </w:r>
    </w:p>
    <w:p w14:paraId="05FF975A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-  </w:t>
      </w:r>
      <w:proofErr w:type="spellStart"/>
      <w:r w:rsidRPr="00AF7941">
        <w:rPr>
          <w:rFonts w:asciiTheme="minorHAnsi" w:hAnsiTheme="minorHAnsi" w:cstheme="minorHAnsi"/>
        </w:rPr>
        <w:t>ścinarek</w:t>
      </w:r>
      <w:proofErr w:type="spellEnd"/>
      <w:r w:rsidRPr="00AF7941">
        <w:rPr>
          <w:rFonts w:asciiTheme="minorHAnsi" w:hAnsiTheme="minorHAnsi" w:cstheme="minorHAnsi"/>
        </w:rPr>
        <w:t xml:space="preserve"> poboczy (równiarek z transporterem),</w:t>
      </w:r>
    </w:p>
    <w:p w14:paraId="395E02B4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zrywarki, koparki, koparko-ładowarki,</w:t>
      </w:r>
    </w:p>
    <w:p w14:paraId="669A9745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 małe walce,</w:t>
      </w:r>
    </w:p>
    <w:p w14:paraId="53AA10C6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 wibracyjne zagęszczarki płytowe, ubijaki mechaniczne i ręczne,</w:t>
      </w:r>
    </w:p>
    <w:p w14:paraId="3E526C8C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 przewoźne zbiorniki na wodę,</w:t>
      </w:r>
    </w:p>
    <w:p w14:paraId="7B1B10EB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2.  sprzętu ręcznego, w tym łopaty, kilofy itp.</w:t>
      </w:r>
    </w:p>
    <w:p w14:paraId="5865144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38C90E2A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bookmarkStart w:id="13" w:name="_Toc106087931"/>
      <w:bookmarkStart w:id="14" w:name="_Toc191437431"/>
      <w:r w:rsidRPr="00AF7941">
        <w:rPr>
          <w:rFonts w:cstheme="minorHAnsi"/>
        </w:rPr>
        <w:lastRenderedPageBreak/>
        <w:t>4. TRANSPORT</w:t>
      </w:r>
    </w:p>
    <w:p w14:paraId="14313794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</w:rPr>
      </w:pPr>
      <w:r w:rsidRPr="00AF7941">
        <w:rPr>
          <w:rFonts w:cstheme="minorHAnsi"/>
        </w:rPr>
        <w:t>4.1. Ogólne wymagania dotyczące transportu</w:t>
      </w:r>
    </w:p>
    <w:p w14:paraId="3F2DE5D5" w14:textId="77777777" w:rsidR="00AF7941" w:rsidRPr="00AF7941" w:rsidRDefault="00AF7941" w:rsidP="00AF7941">
      <w:pPr>
        <w:pStyle w:val="Nagwek1"/>
        <w:spacing w:before="120" w:after="120" w:line="276" w:lineRule="auto"/>
        <w:rPr>
          <w:rFonts w:cstheme="minorHAnsi"/>
          <w:b w:val="0"/>
          <w:bCs/>
        </w:rPr>
      </w:pPr>
      <w:r w:rsidRPr="00AF7941">
        <w:rPr>
          <w:rFonts w:cstheme="minorHAnsi"/>
          <w:b w:val="0"/>
          <w:bCs/>
        </w:rPr>
        <w:t>Ogólne wymagania dotyczące transportu podano w SST D-M-00.00.00 Wymagania ogólne pkt. 4.</w:t>
      </w:r>
    </w:p>
    <w:p w14:paraId="5ED6F7A4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</w:rPr>
      </w:pPr>
      <w:bookmarkStart w:id="15" w:name="_Toc106087933"/>
      <w:bookmarkStart w:id="16" w:name="_Toc191437433"/>
      <w:bookmarkEnd w:id="13"/>
      <w:bookmarkEnd w:id="14"/>
      <w:r w:rsidRPr="00AF7941">
        <w:rPr>
          <w:rFonts w:cstheme="minorHAnsi"/>
        </w:rPr>
        <w:t>4.2. Transport ściętego gruntu</w:t>
      </w:r>
      <w:bookmarkEnd w:id="15"/>
      <w:bookmarkEnd w:id="16"/>
    </w:p>
    <w:p w14:paraId="77E7318E" w14:textId="6027709E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AF7941">
        <w:rPr>
          <w:rFonts w:asciiTheme="minorHAnsi" w:hAnsiTheme="minorHAnsi" w:cstheme="minorHAnsi"/>
        </w:rPr>
        <w:t>Materiał ze ścinki z pobocza może być przewożony dowolnymi środkami transportowymi, w warunkach</w:t>
      </w:r>
      <w:r>
        <w:rPr>
          <w:rFonts w:asciiTheme="minorHAnsi" w:hAnsiTheme="minorHAnsi" w:cstheme="minorHAnsi"/>
        </w:rPr>
        <w:t xml:space="preserve"> </w:t>
      </w:r>
      <w:r w:rsidRPr="00AF7941">
        <w:rPr>
          <w:rFonts w:asciiTheme="minorHAnsi" w:hAnsiTheme="minorHAnsi" w:cstheme="minorHAnsi"/>
        </w:rPr>
        <w:t>niepowodujących zanieczyszczenia dróg publicznych i otoczenia. Wywóz urobku i materiałów z odkładu lub/i zużytych materiałów poza teren prac i zutylizowanie zgodnie z obecnie obowiązującymi przepisami leży po stronie Wykonawcy.</w:t>
      </w:r>
    </w:p>
    <w:p w14:paraId="7B6512C3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bookmarkStart w:id="17" w:name="_Toc106087936"/>
      <w:bookmarkStart w:id="18" w:name="_Toc191437436"/>
      <w:r w:rsidRPr="00AF7941">
        <w:rPr>
          <w:rFonts w:cstheme="minorHAnsi"/>
          <w:bCs/>
        </w:rPr>
        <w:t>5. WYKONYWANIE ROBÓT</w:t>
      </w:r>
    </w:p>
    <w:p w14:paraId="6F8DBE8B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r w:rsidRPr="00AF7941">
        <w:rPr>
          <w:rFonts w:cstheme="minorHAnsi"/>
          <w:bCs/>
        </w:rPr>
        <w:t>5.1. Ogólne zasady wykonywania robót</w:t>
      </w:r>
    </w:p>
    <w:p w14:paraId="2BD3D681" w14:textId="77777777" w:rsidR="00AF7941" w:rsidRPr="00AF7941" w:rsidRDefault="00AF7941" w:rsidP="00AF794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  <w:sz w:val="16"/>
        </w:rPr>
      </w:pPr>
      <w:r w:rsidRPr="00AF7941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78D8DE03" w14:textId="77777777" w:rsidR="00AF7941" w:rsidRPr="00AF7941" w:rsidRDefault="00AF7941" w:rsidP="00AF794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Wykonawca przystąpi do wykonania prac na polecenie wystawione przez Przedstawiciela Zamawiającego. Koszt usunięcia ewentualnych uszkodzeń wynikłych w związku z realizacją zleconych prac obciąża Wykonawcę. </w:t>
      </w:r>
    </w:p>
    <w:p w14:paraId="32CA2069" w14:textId="77777777" w:rsidR="00AF7941" w:rsidRPr="00AF7941" w:rsidRDefault="00AF7941" w:rsidP="00AF794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Wymagania dla oznakowania prac podano w SST D-M-00.00.00. Wymagania ogólne.</w:t>
      </w:r>
    </w:p>
    <w:p w14:paraId="0F4A37C9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</w:rPr>
      </w:pPr>
      <w:bookmarkStart w:id="19" w:name="_Toc106087937"/>
      <w:bookmarkStart w:id="20" w:name="_Toc191437437"/>
      <w:bookmarkEnd w:id="17"/>
      <w:bookmarkEnd w:id="18"/>
      <w:r w:rsidRPr="00AF7941">
        <w:rPr>
          <w:rFonts w:cstheme="minorHAnsi"/>
        </w:rPr>
        <w:t>5.2.  Ścinanie poboczy</w:t>
      </w:r>
      <w:bookmarkEnd w:id="19"/>
      <w:bookmarkEnd w:id="20"/>
    </w:p>
    <w:p w14:paraId="2D4AD31E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W miejscach dostępnych dla sprzętu mechanicznego, ścinanie poboczy należy prowadzić </w:t>
      </w:r>
      <w:proofErr w:type="spellStart"/>
      <w:r w:rsidRPr="00AF7941">
        <w:rPr>
          <w:rFonts w:asciiTheme="minorHAnsi" w:hAnsiTheme="minorHAnsi" w:cstheme="minorHAnsi"/>
        </w:rPr>
        <w:t>ścinarkami</w:t>
      </w:r>
      <w:proofErr w:type="spellEnd"/>
      <w:r w:rsidRPr="00AF7941">
        <w:rPr>
          <w:rFonts w:asciiTheme="minorHAnsi" w:hAnsiTheme="minorHAnsi" w:cstheme="minorHAnsi"/>
        </w:rPr>
        <w:t xml:space="preserve"> poboczy. Elementy ścinające należy tak ustawić, aby zachowane zostały wymagane pochylenia poprzeczne pobocza.</w:t>
      </w:r>
    </w:p>
    <w:p w14:paraId="2A91E91C" w14:textId="6418476C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W miejscach niedostępnych dla sprzętu mechanicznego, pod urządzeniami bezpieczeństwa ruchu umieszczonymi </w:t>
      </w:r>
      <w:r>
        <w:rPr>
          <w:rFonts w:asciiTheme="minorHAnsi" w:hAnsiTheme="minorHAnsi" w:cstheme="minorHAnsi"/>
        </w:rPr>
        <w:br/>
      </w:r>
      <w:r w:rsidRPr="00AF7941">
        <w:rPr>
          <w:rFonts w:asciiTheme="minorHAnsi" w:hAnsiTheme="minorHAnsi" w:cstheme="minorHAnsi"/>
        </w:rPr>
        <w:t>w poboczu, ścinanie należy wykonać sprzętem ręcznym m.in. przy użyciu łopat.</w:t>
      </w:r>
    </w:p>
    <w:p w14:paraId="3AA8AE64" w14:textId="6C28AA33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Nadmiar materiału powstały podczas ścinania poboczy należy wywieźć </w:t>
      </w:r>
      <w:r w:rsidRPr="00AF7941">
        <w:rPr>
          <w:rFonts w:asciiTheme="minorHAnsi" w:hAnsiTheme="minorHAnsi" w:cstheme="minorHAnsi"/>
          <w:u w:val="single"/>
        </w:rPr>
        <w:t>na odkład</w:t>
      </w:r>
      <w:r w:rsidRPr="00AF7941">
        <w:rPr>
          <w:rFonts w:asciiTheme="minorHAnsi" w:hAnsiTheme="minorHAnsi" w:cstheme="minorHAnsi"/>
        </w:rPr>
        <w:t xml:space="preserve"> poza pas drogowy (grunt ten nie nadaje się do wbudowania przy wyrównywani</w:t>
      </w:r>
      <w:r>
        <w:rPr>
          <w:rFonts w:asciiTheme="minorHAnsi" w:hAnsiTheme="minorHAnsi" w:cstheme="minorHAnsi"/>
        </w:rPr>
        <w:t>u</w:t>
      </w:r>
      <w:r w:rsidRPr="00AF7941">
        <w:rPr>
          <w:rFonts w:asciiTheme="minorHAnsi" w:hAnsiTheme="minorHAnsi" w:cstheme="minorHAnsi"/>
        </w:rPr>
        <w:t xml:space="preserve"> poboczy).</w:t>
      </w:r>
    </w:p>
    <w:p w14:paraId="7436F649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Odkład Wykonawca zagospodaruje we własnym zakresie.</w:t>
      </w:r>
    </w:p>
    <w:p w14:paraId="7B93450E" w14:textId="47451EB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Pochylenie poprzeczne gruntowego pobocza na odcinku prostym lub na odcinku łuku</w:t>
      </w:r>
      <w:r>
        <w:rPr>
          <w:rFonts w:asciiTheme="minorHAnsi" w:hAnsiTheme="minorHAnsi" w:cstheme="minorHAnsi"/>
        </w:rPr>
        <w:t xml:space="preserve"> </w:t>
      </w:r>
      <w:r w:rsidRPr="00AF7941">
        <w:rPr>
          <w:rFonts w:asciiTheme="minorHAnsi" w:hAnsiTheme="minorHAnsi" w:cstheme="minorHAnsi"/>
        </w:rPr>
        <w:t xml:space="preserve">o pochyleniu poprzecznym jezdni jak na odcinku prostym powinno wynosić: </w:t>
      </w:r>
    </w:p>
    <w:p w14:paraId="5BCD11B6" w14:textId="77777777" w:rsidR="00AF7941" w:rsidRPr="00AF7941" w:rsidRDefault="00AF7941" w:rsidP="00AF7941">
      <w:pPr>
        <w:numPr>
          <w:ilvl w:val="0"/>
          <w:numId w:val="26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od 4÷6% przy szerokości pobocza o nie mniejszej niż 1,0 m,</w:t>
      </w:r>
    </w:p>
    <w:p w14:paraId="652D550C" w14:textId="77777777" w:rsidR="00AF7941" w:rsidRPr="00AF7941" w:rsidRDefault="00AF7941" w:rsidP="00AF7941">
      <w:pPr>
        <w:numPr>
          <w:ilvl w:val="0"/>
          <w:numId w:val="26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6%  przy szerokości pobocza mniejszej niż 1,0 m, a w miejscach o szczególnie trudnych warunkach odwodnienia, nawet do 8%.</w:t>
      </w:r>
    </w:p>
    <w:p w14:paraId="172496B6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Pochylenie poprzeczne gruntowego pobocza na odcinku łuku o pochyleniu poprzecznym jezdni innym niż na odcinku prostym powinno standardowo wynosić:</w:t>
      </w:r>
    </w:p>
    <w:p w14:paraId="71B6866D" w14:textId="77777777" w:rsidR="00AF7941" w:rsidRPr="00AF7941" w:rsidRDefault="00AF7941" w:rsidP="00AF7941">
      <w:pPr>
        <w:numPr>
          <w:ilvl w:val="0"/>
          <w:numId w:val="27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 2% więcej niż pochylenie jezdni, jeżeli jest to pobocze po wewnętrznej stronie łuku. Pochylenie poprzeczne może być zwiększone do 3% w miejscach o szczególnie utrudnionych warunkach odwodnienia.</w:t>
      </w:r>
    </w:p>
    <w:p w14:paraId="024FFA4A" w14:textId="77777777" w:rsidR="00AF7941" w:rsidRPr="00AF7941" w:rsidRDefault="00AF7941" w:rsidP="00AF7941">
      <w:pPr>
        <w:numPr>
          <w:ilvl w:val="0"/>
          <w:numId w:val="27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tyle co pochylenie jezdni - do szerokości 1,0 m pobocza, a na pozostałej części pobocza 1÷2% w kierunku przeciwnym, jeżeli jest to pobocze po zewnętrznej stronie łuku.</w:t>
      </w:r>
    </w:p>
    <w:p w14:paraId="51419191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  przypadku powstania, w procesie ścinania pobocza, lokalnych nierówności np. po korzeniach roślin, kamieniach, bryłach, gruzach itp., o głębokościach  większych niż wynikających z punktu 6.2.2 należy je uzupełnić wg zasad (w tym materiały i sposób wykonania robót) określonych dla uzupełniania poboczy SST D-06.03.02a.</w:t>
      </w:r>
    </w:p>
    <w:p w14:paraId="5B7A59B8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bookmarkStart w:id="21" w:name="_Toc106087941"/>
      <w:bookmarkStart w:id="22" w:name="_Toc191437441"/>
      <w:r w:rsidRPr="00AF7941">
        <w:rPr>
          <w:rFonts w:cstheme="minorHAnsi"/>
          <w:bCs/>
        </w:rPr>
        <w:lastRenderedPageBreak/>
        <w:t>6. KONTROLA JAKOŚCI ROBÓT</w:t>
      </w:r>
    </w:p>
    <w:p w14:paraId="7FD0C3DA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r w:rsidRPr="00AF7941">
        <w:rPr>
          <w:rFonts w:cstheme="minorHAnsi"/>
          <w:bCs/>
        </w:rPr>
        <w:t>6.1. Ogólne zasady kontroli jakości robót</w:t>
      </w:r>
    </w:p>
    <w:p w14:paraId="06F68480" w14:textId="41B82F9E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 w:val="0"/>
        </w:rPr>
      </w:pPr>
      <w:r w:rsidRPr="00AF7941">
        <w:rPr>
          <w:rFonts w:cstheme="minorHAnsi"/>
          <w:b w:val="0"/>
        </w:rPr>
        <w:t>Ogólne zasady kontroli jakości robót podano w SST D-M-00.00.00 Wymagania ogólne pkt. 6.</w:t>
      </w:r>
    </w:p>
    <w:p w14:paraId="3A45D12E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</w:rPr>
      </w:pPr>
      <w:r w:rsidRPr="00AF7941">
        <w:rPr>
          <w:rFonts w:cstheme="minorHAnsi"/>
        </w:rPr>
        <w:t xml:space="preserve">6.2.  Wymagania i badania po zakończeniu </w:t>
      </w:r>
      <w:bookmarkEnd w:id="21"/>
      <w:bookmarkEnd w:id="22"/>
      <w:r w:rsidRPr="00AF7941">
        <w:rPr>
          <w:rFonts w:cstheme="minorHAnsi"/>
        </w:rPr>
        <w:t>prac</w:t>
      </w:r>
    </w:p>
    <w:p w14:paraId="2376B1C5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Po zakończeniu prac (ścięcia i dogęszczenia poboczy) winny zostać sprawdzone: </w:t>
      </w:r>
    </w:p>
    <w:p w14:paraId="1B8EA72A" w14:textId="77777777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 pochylenia poprzeczne,</w:t>
      </w:r>
    </w:p>
    <w:p w14:paraId="4AAFAC81" w14:textId="520791C5" w:rsidR="00AF7941" w:rsidRPr="00AF7941" w:rsidRDefault="00AF7941" w:rsidP="00AF7941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-  równość poboczy (podłużna i poprzeczna).</w:t>
      </w:r>
    </w:p>
    <w:p w14:paraId="5079BE2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AF7941">
        <w:rPr>
          <w:rFonts w:asciiTheme="minorHAnsi" w:hAnsiTheme="minorHAnsi" w:cstheme="minorHAnsi"/>
          <w:bCs/>
          <w:u w:val="single"/>
        </w:rPr>
        <w:t xml:space="preserve">6.2.1. Wymagania w zakresie pochylenia poprzecznego poboczy </w:t>
      </w:r>
    </w:p>
    <w:p w14:paraId="6981EB6F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AF7941">
        <w:rPr>
          <w:rFonts w:asciiTheme="minorHAnsi" w:hAnsiTheme="minorHAnsi" w:cstheme="minorHAnsi"/>
          <w:bCs/>
        </w:rPr>
        <w:t xml:space="preserve">Pochylenia poprzeczne poboczy powinny być zgodne z ustalonymi i uzgodnionymi pochyleniami, z tolerancją </w:t>
      </w:r>
      <w:r w:rsidRPr="00AF7941">
        <w:rPr>
          <w:rFonts w:asciiTheme="minorHAnsi" w:hAnsiTheme="minorHAnsi" w:cstheme="minorHAnsi"/>
          <w:bCs/>
        </w:rPr>
        <w:sym w:font="Symbol" w:char="F0B1"/>
      </w:r>
      <w:r w:rsidRPr="00AF7941">
        <w:rPr>
          <w:rFonts w:asciiTheme="minorHAnsi" w:hAnsiTheme="minorHAnsi" w:cstheme="minorHAnsi"/>
          <w:bCs/>
        </w:rPr>
        <w:t>1%.</w:t>
      </w:r>
    </w:p>
    <w:p w14:paraId="383203C6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AF7941">
        <w:rPr>
          <w:rFonts w:asciiTheme="minorHAnsi" w:hAnsiTheme="minorHAnsi" w:cstheme="minorHAnsi"/>
          <w:bCs/>
          <w:u w:val="single"/>
        </w:rPr>
        <w:t>6.2.2. Wymagania w zakresie równości poboczy</w:t>
      </w:r>
    </w:p>
    <w:p w14:paraId="71C7A5D5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strike/>
        </w:rPr>
      </w:pPr>
      <w:r w:rsidRPr="00AF7941">
        <w:rPr>
          <w:rFonts w:asciiTheme="minorHAnsi" w:hAnsiTheme="minorHAnsi" w:cstheme="minorHAnsi"/>
          <w:bCs/>
        </w:rPr>
        <w:t>Powierzchnia poboczy powinna być równa. Nierówności podłużne i poprzeczne mierzone pod łatą nie powinny przekraczać 15 mm. Badania należy przeprowadzić zgodnie z BN-68/8931-04.</w:t>
      </w:r>
    </w:p>
    <w:p w14:paraId="1331D398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AF7941">
        <w:rPr>
          <w:rFonts w:asciiTheme="minorHAnsi" w:hAnsiTheme="minorHAnsi" w:cstheme="minorHAnsi"/>
          <w:b/>
          <w:bCs/>
        </w:rPr>
        <w:t>7. OBMIAR ROBÓT</w:t>
      </w:r>
    </w:p>
    <w:p w14:paraId="798F2164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Obmiary robót będą dokonywane zgodnie z ustaleniami zawartymi w SST D-M-00.00.00 Wymagania ogólne.</w:t>
      </w:r>
    </w:p>
    <w:p w14:paraId="0300FBDB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Jednostką obmiarową jest metr kwadratowy (</w:t>
      </w:r>
      <w:r w:rsidRPr="00AF7941">
        <w:rPr>
          <w:rFonts w:asciiTheme="minorHAnsi" w:hAnsiTheme="minorHAnsi" w:cstheme="minorHAnsi"/>
          <w:b/>
        </w:rPr>
        <w:t>m</w:t>
      </w:r>
      <w:r w:rsidRPr="00AF7941">
        <w:rPr>
          <w:rFonts w:asciiTheme="minorHAnsi" w:hAnsiTheme="minorHAnsi" w:cstheme="minorHAnsi"/>
          <w:b/>
          <w:vertAlign w:val="superscript"/>
        </w:rPr>
        <w:t>2</w:t>
      </w:r>
      <w:r w:rsidRPr="00AF7941">
        <w:rPr>
          <w:rFonts w:asciiTheme="minorHAnsi" w:hAnsiTheme="minorHAnsi" w:cstheme="minorHAnsi"/>
        </w:rPr>
        <w:t>) wykonanych prac na poboczach.</w:t>
      </w:r>
    </w:p>
    <w:p w14:paraId="57CAC438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bookmarkStart w:id="23" w:name="_Toc106087949"/>
      <w:bookmarkStart w:id="24" w:name="_Toc191437449"/>
      <w:r w:rsidRPr="00AF7941">
        <w:rPr>
          <w:rFonts w:cstheme="minorHAnsi"/>
          <w:bCs/>
        </w:rPr>
        <w:t>8. ODBIÓR ROBÓT</w:t>
      </w:r>
    </w:p>
    <w:p w14:paraId="18D67303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 w:val="0"/>
        </w:rPr>
      </w:pPr>
      <w:r w:rsidRPr="00AF7941">
        <w:rPr>
          <w:rFonts w:cstheme="minorHAnsi"/>
          <w:b w:val="0"/>
        </w:rPr>
        <w:t>Odbiory robót  będą dokonywane zgodnie z ustaleniami zawartymi w SST D-M-00.00.00 Wymagania ogólne.</w:t>
      </w:r>
    </w:p>
    <w:p w14:paraId="7606FC53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Cs/>
        </w:rPr>
      </w:pPr>
      <w:r w:rsidRPr="00AF7941">
        <w:rPr>
          <w:rFonts w:cstheme="minorHAnsi"/>
          <w:bCs/>
        </w:rPr>
        <w:t>9. PODSTAWA PŁATNOŚCI</w:t>
      </w:r>
    </w:p>
    <w:p w14:paraId="050AEBE0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 w:val="0"/>
        </w:rPr>
      </w:pPr>
      <w:r w:rsidRPr="00AF7941">
        <w:rPr>
          <w:rFonts w:cstheme="minorHAnsi"/>
          <w:b w:val="0"/>
        </w:rPr>
        <w:t>Płatności będą dokonywane zgodnie z ustaleniami zawartymi w SST D-M-00.00.00 Wymagania ogólne.</w:t>
      </w:r>
    </w:p>
    <w:p w14:paraId="0F079D43" w14:textId="77777777" w:rsidR="00AF7941" w:rsidRPr="00AF7941" w:rsidRDefault="00AF7941" w:rsidP="00AF7941">
      <w:pPr>
        <w:pStyle w:val="Nagwek2"/>
        <w:spacing w:before="120" w:after="120" w:line="276" w:lineRule="auto"/>
        <w:rPr>
          <w:rFonts w:cstheme="minorHAnsi"/>
          <w:b w:val="0"/>
        </w:rPr>
      </w:pPr>
      <w:r w:rsidRPr="00AF7941">
        <w:rPr>
          <w:rFonts w:cstheme="minorHAnsi"/>
          <w:b w:val="0"/>
        </w:rPr>
        <w:t>Cena jednostki obmiarowej</w:t>
      </w:r>
      <w:bookmarkEnd w:id="23"/>
      <w:bookmarkEnd w:id="24"/>
    </w:p>
    <w:p w14:paraId="3228BF40" w14:textId="07701673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Cena </w:t>
      </w:r>
      <w:r w:rsidRPr="00AF7941">
        <w:rPr>
          <w:rFonts w:asciiTheme="minorHAnsi" w:hAnsiTheme="minorHAnsi" w:cstheme="minorHAnsi"/>
          <w:bCs/>
        </w:rPr>
        <w:t xml:space="preserve">wykonania </w:t>
      </w:r>
      <w:r w:rsidRPr="00AF7941">
        <w:rPr>
          <w:rFonts w:asciiTheme="minorHAnsi" w:hAnsiTheme="minorHAnsi" w:cstheme="minorHAnsi"/>
          <w:b/>
          <w:bCs/>
        </w:rPr>
        <w:t>1 m</w:t>
      </w:r>
      <w:r w:rsidRPr="00AF7941">
        <w:rPr>
          <w:rFonts w:asciiTheme="minorHAnsi" w:hAnsiTheme="minorHAnsi" w:cstheme="minorHAnsi"/>
          <w:b/>
          <w:bCs/>
          <w:vertAlign w:val="superscript"/>
        </w:rPr>
        <w:t>2</w:t>
      </w:r>
      <w:r w:rsidRPr="00AF7941">
        <w:rPr>
          <w:rFonts w:asciiTheme="minorHAnsi" w:hAnsiTheme="minorHAnsi" w:cstheme="minorHAnsi"/>
          <w:bCs/>
        </w:rPr>
        <w:t xml:space="preserve"> ścięcia zawyżonych poboczy </w:t>
      </w:r>
      <w:r w:rsidRPr="00AF7941">
        <w:rPr>
          <w:rFonts w:asciiTheme="minorHAnsi" w:hAnsiTheme="minorHAnsi" w:cstheme="minorHAnsi"/>
        </w:rPr>
        <w:t>obejmuje wszelkie czynności związane z prawidłowym wykonaniem prac określonych niniejszą SST, co do zasady będą to:</w:t>
      </w:r>
    </w:p>
    <w:p w14:paraId="603DBEA8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wykonanie prac pomiarowych i prac przygotowawczych,</w:t>
      </w:r>
    </w:p>
    <w:p w14:paraId="3BC82D04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oznakowanie prac,</w:t>
      </w:r>
    </w:p>
    <w:p w14:paraId="0973C135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koszt pracy sprzętu oraz koszty dowozu i odwozu sprzętu na/z terenu prac,</w:t>
      </w:r>
    </w:p>
    <w:p w14:paraId="38C7BE0F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61D31AF1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przygotowanie podłoża,</w:t>
      </w:r>
    </w:p>
    <w:p w14:paraId="7ABD730D" w14:textId="7219F21F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50F3C251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32727C5C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6D19B494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uporządkowanie terenu prac,</w:t>
      </w:r>
    </w:p>
    <w:p w14:paraId="0E3185D5" w14:textId="77777777" w:rsidR="00AF7941" w:rsidRPr="00AF7941" w:rsidRDefault="00AF7941" w:rsidP="00AF7941">
      <w:pPr>
        <w:numPr>
          <w:ilvl w:val="0"/>
          <w:numId w:val="2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oraz wszystkie koszty związane z kosztami pośrednimi, zyskiem kalkulacyjnym i podatkami obligatoryjnymi</w:t>
      </w:r>
    </w:p>
    <w:p w14:paraId="1CE7FDCB" w14:textId="77777777" w:rsidR="00AF7941" w:rsidRPr="00AF7941" w:rsidRDefault="00AF7941" w:rsidP="00AF7941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  <w:b/>
          <w:bCs/>
        </w:rPr>
        <w:t>10. PRZEPISY ZWIĄZANE</w:t>
      </w:r>
    </w:p>
    <w:p w14:paraId="0B001E2E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AF7941">
        <w:rPr>
          <w:rFonts w:asciiTheme="minorHAnsi" w:hAnsiTheme="minorHAnsi" w:cstheme="minorHAnsi"/>
          <w:b/>
          <w:bCs/>
        </w:rPr>
        <w:t>10.1. Specyfikacje techniczne (SST)</w:t>
      </w:r>
    </w:p>
    <w:p w14:paraId="1E927E7D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SST D-M-00.00.00 Wymagania ogólne</w:t>
      </w:r>
    </w:p>
    <w:p w14:paraId="750B4897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AF7941">
        <w:rPr>
          <w:rFonts w:asciiTheme="minorHAnsi" w:hAnsiTheme="minorHAnsi" w:cstheme="minorHAnsi"/>
          <w:b/>
          <w:bCs/>
        </w:rPr>
        <w:t>10.2. Normy</w:t>
      </w:r>
    </w:p>
    <w:p w14:paraId="4CECB820" w14:textId="77777777" w:rsidR="00AF7941" w:rsidRPr="00AF7941" w:rsidRDefault="00AF7941" w:rsidP="00AF7941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 xml:space="preserve">BN-68/8931-04 - „Drogi samochodowe. Pomiar równości nawierzchni </w:t>
      </w:r>
      <w:proofErr w:type="spellStart"/>
      <w:r w:rsidRPr="00AF7941">
        <w:rPr>
          <w:rFonts w:asciiTheme="minorHAnsi" w:hAnsiTheme="minorHAnsi" w:cstheme="minorHAnsi"/>
        </w:rPr>
        <w:t>planografem</w:t>
      </w:r>
      <w:proofErr w:type="spellEnd"/>
      <w:r w:rsidRPr="00AF7941">
        <w:rPr>
          <w:rFonts w:asciiTheme="minorHAnsi" w:hAnsiTheme="minorHAnsi" w:cstheme="minorHAnsi"/>
        </w:rPr>
        <w:t xml:space="preserve"> i łatą”</w:t>
      </w:r>
    </w:p>
    <w:p w14:paraId="3060736D" w14:textId="77777777" w:rsidR="00AF7941" w:rsidRPr="00AF7941" w:rsidRDefault="00AF7941" w:rsidP="00AF7941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lastRenderedPageBreak/>
        <w:t>BN-77/8931-12 - „Oznaczenie wskaźnika zagęszczenia gruntu”</w:t>
      </w:r>
    </w:p>
    <w:p w14:paraId="7F38E13A" w14:textId="77777777" w:rsidR="00AF7941" w:rsidRPr="00AF7941" w:rsidRDefault="00AF7941" w:rsidP="00AF7941">
      <w:p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AF7941">
        <w:rPr>
          <w:rFonts w:asciiTheme="minorHAnsi" w:hAnsiTheme="minorHAnsi" w:cstheme="minorHAnsi"/>
        </w:rPr>
        <w:t>PN-B-04481:1988 - „Grunty budowlane. Badania laboratoryjne”.</w:t>
      </w:r>
    </w:p>
    <w:p w14:paraId="44257CF5" w14:textId="77777777" w:rsidR="00AF7941" w:rsidRPr="00AF7941" w:rsidRDefault="00AF7941" w:rsidP="00AF7941">
      <w:pPr>
        <w:spacing w:before="120" w:after="120" w:line="276" w:lineRule="auto"/>
        <w:rPr>
          <w:rFonts w:asciiTheme="minorHAnsi" w:hAnsiTheme="minorHAnsi" w:cstheme="minorHAnsi"/>
        </w:rPr>
      </w:pPr>
    </w:p>
    <w:p w14:paraId="140AB1C9" w14:textId="77777777" w:rsidR="00763B8C" w:rsidRPr="00AF7941" w:rsidRDefault="00763B8C" w:rsidP="00AF7941">
      <w:pPr>
        <w:rPr>
          <w:rFonts w:asciiTheme="minorHAnsi" w:hAnsiTheme="minorHAnsi" w:cstheme="minorHAnsi"/>
        </w:rPr>
      </w:pPr>
    </w:p>
    <w:sectPr w:rsidR="00763B8C" w:rsidRPr="00AF794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156044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156044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4B47FA02" w:rsidR="00A7199A" w:rsidRPr="00AF7941" w:rsidRDefault="00A7199A" w:rsidP="001A1553">
    <w:pPr>
      <w:pStyle w:val="Nagwek"/>
      <w:rPr>
        <w:rFonts w:asciiTheme="minorHAnsi" w:hAnsiTheme="minorHAnsi" w:cstheme="minorHAnsi"/>
        <w:sz w:val="20"/>
      </w:rPr>
    </w:pPr>
    <w:r w:rsidRPr="00AF7941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AF7941">
      <w:rPr>
        <w:rFonts w:asciiTheme="minorHAnsi" w:hAnsiTheme="minorHAnsi" w:cstheme="minorHAnsi"/>
        <w:sz w:val="20"/>
      </w:rPr>
      <w:t xml:space="preserve">Szczegółowa Specyfikacja Techniczna                                  </w:t>
    </w:r>
    <w:r w:rsidR="00AF7941">
      <w:rPr>
        <w:rFonts w:asciiTheme="minorHAnsi" w:hAnsiTheme="minorHAnsi" w:cstheme="minorHAnsi"/>
        <w:sz w:val="20"/>
      </w:rPr>
      <w:tab/>
    </w:r>
    <w:r w:rsidRPr="00AF7941">
      <w:rPr>
        <w:rFonts w:asciiTheme="minorHAnsi" w:hAnsiTheme="minorHAnsi" w:cstheme="minorHAnsi"/>
        <w:sz w:val="20"/>
      </w:rPr>
      <w:t xml:space="preserve">                      D-</w:t>
    </w:r>
    <w:r w:rsidR="00AF7941" w:rsidRPr="00AF7941">
      <w:rPr>
        <w:rFonts w:asciiTheme="minorHAnsi" w:hAnsiTheme="minorHAnsi" w:cstheme="minorHAnsi"/>
        <w:sz w:val="20"/>
      </w:rPr>
      <w:t>06</w:t>
    </w:r>
    <w:r w:rsidRPr="00AF7941">
      <w:rPr>
        <w:rFonts w:asciiTheme="minorHAnsi" w:hAnsiTheme="minorHAnsi" w:cstheme="minorHAnsi"/>
        <w:sz w:val="20"/>
      </w:rPr>
      <w:t>.</w:t>
    </w:r>
    <w:r w:rsidR="00AF7941" w:rsidRPr="00AF7941">
      <w:rPr>
        <w:rFonts w:asciiTheme="minorHAnsi" w:hAnsiTheme="minorHAnsi" w:cstheme="minorHAnsi"/>
        <w:sz w:val="20"/>
      </w:rPr>
      <w:t>03</w:t>
    </w:r>
    <w:r w:rsidRPr="00AF7941">
      <w:rPr>
        <w:rFonts w:asciiTheme="minorHAnsi" w:hAnsiTheme="minorHAnsi" w:cstheme="minorHAnsi"/>
        <w:sz w:val="20"/>
      </w:rPr>
      <w:t>.</w:t>
    </w:r>
    <w:r w:rsidR="00AF7941" w:rsidRPr="00AF7941">
      <w:rPr>
        <w:rFonts w:asciiTheme="minorHAnsi" w:hAnsiTheme="minorHAnsi" w:cstheme="minorHAnsi"/>
        <w:sz w:val="20"/>
      </w:rPr>
      <w:t>01e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26B4F"/>
    <w:multiLevelType w:val="hybridMultilevel"/>
    <w:tmpl w:val="1CAE89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3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44A72"/>
    <w:multiLevelType w:val="hybridMultilevel"/>
    <w:tmpl w:val="9E0C9B9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1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671314AA"/>
    <w:multiLevelType w:val="hybridMultilevel"/>
    <w:tmpl w:val="E13C7554"/>
    <w:lvl w:ilvl="0" w:tplc="88B2AF6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6"/>
  </w:num>
  <w:num w:numId="2" w16cid:durableId="1167163177">
    <w:abstractNumId w:val="18"/>
  </w:num>
  <w:num w:numId="3" w16cid:durableId="1348361478">
    <w:abstractNumId w:val="21"/>
  </w:num>
  <w:num w:numId="4" w16cid:durableId="24795102">
    <w:abstractNumId w:val="14"/>
  </w:num>
  <w:num w:numId="5" w16cid:durableId="669723670">
    <w:abstractNumId w:val="10"/>
  </w:num>
  <w:num w:numId="6" w16cid:durableId="2022924780">
    <w:abstractNumId w:val="2"/>
  </w:num>
  <w:num w:numId="7" w16cid:durableId="247348047">
    <w:abstractNumId w:val="1"/>
  </w:num>
  <w:num w:numId="8" w16cid:durableId="4524503">
    <w:abstractNumId w:val="13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9"/>
  </w:num>
  <w:num w:numId="11" w16cid:durableId="1623345309">
    <w:abstractNumId w:val="15"/>
  </w:num>
  <w:num w:numId="12" w16cid:durableId="463937359">
    <w:abstractNumId w:val="26"/>
  </w:num>
  <w:num w:numId="13" w16cid:durableId="2025934367">
    <w:abstractNumId w:val="5"/>
  </w:num>
  <w:num w:numId="14" w16cid:durableId="1199077794">
    <w:abstractNumId w:val="4"/>
  </w:num>
  <w:num w:numId="15" w16cid:durableId="737019076">
    <w:abstractNumId w:val="25"/>
  </w:num>
  <w:num w:numId="16" w16cid:durableId="652490865">
    <w:abstractNumId w:val="19"/>
  </w:num>
  <w:num w:numId="17" w16cid:durableId="1126192646">
    <w:abstractNumId w:val="12"/>
  </w:num>
  <w:num w:numId="18" w16cid:durableId="1797866961">
    <w:abstractNumId w:val="20"/>
  </w:num>
  <w:num w:numId="19" w16cid:durableId="2045910087">
    <w:abstractNumId w:val="17"/>
  </w:num>
  <w:num w:numId="20" w16cid:durableId="218639202">
    <w:abstractNumId w:val="3"/>
  </w:num>
  <w:num w:numId="21" w16cid:durableId="2120443649">
    <w:abstractNumId w:val="24"/>
  </w:num>
  <w:num w:numId="22" w16cid:durableId="195436014">
    <w:abstractNumId w:val="27"/>
  </w:num>
  <w:num w:numId="23" w16cid:durableId="1648777031">
    <w:abstractNumId w:val="22"/>
  </w:num>
  <w:num w:numId="24" w16cid:durableId="97989332">
    <w:abstractNumId w:val="11"/>
  </w:num>
  <w:num w:numId="25" w16cid:durableId="694963102">
    <w:abstractNumId w:val="7"/>
  </w:num>
  <w:num w:numId="26" w16cid:durableId="914893685">
    <w:abstractNumId w:val="8"/>
  </w:num>
  <w:num w:numId="27" w16cid:durableId="1524171105">
    <w:abstractNumId w:val="16"/>
  </w:num>
  <w:num w:numId="28" w16cid:durableId="1483232035">
    <w:abstractNumId w:val="23"/>
  </w:num>
  <w:num w:numId="29" w16cid:durableId="51881314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93AC6"/>
    <w:rsid w:val="009B2C34"/>
    <w:rsid w:val="00A06518"/>
    <w:rsid w:val="00A272BC"/>
    <w:rsid w:val="00A322CD"/>
    <w:rsid w:val="00A7199A"/>
    <w:rsid w:val="00A739C6"/>
    <w:rsid w:val="00AD0716"/>
    <w:rsid w:val="00AD6FC7"/>
    <w:rsid w:val="00AF7941"/>
    <w:rsid w:val="00B54350"/>
    <w:rsid w:val="00B62A0F"/>
    <w:rsid w:val="00C11DDE"/>
    <w:rsid w:val="00C620B6"/>
    <w:rsid w:val="00CD5BB0"/>
    <w:rsid w:val="00D17056"/>
    <w:rsid w:val="00D23378"/>
    <w:rsid w:val="00E16040"/>
    <w:rsid w:val="00E746CF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10</cp:revision>
  <dcterms:created xsi:type="dcterms:W3CDTF">2025-10-10T05:46:00Z</dcterms:created>
  <dcterms:modified xsi:type="dcterms:W3CDTF">2025-11-06T12:29:00Z</dcterms:modified>
</cp:coreProperties>
</file>